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066CD1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29.04.2019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066CD1" w:rsidR="00E357F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003B33" w:rsidP="00003B33" w:rsidR="00003B33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>
        <w:rPr>
          <w:rFonts w:cs="Times New Roman" w:hAnsi="Times New Roman" w:ascii="Times New Roman"/>
          <w:b/>
          <w:sz w:val="28"/>
          <w:szCs w:val="28"/>
        </w:rPr>
        <w:t>П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003B33" w:rsidP="00003B33" w:rsidR="00003B3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003B33" w:rsidP="00003B33" w:rsidR="00003B33" w:rsidRPr="003225C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C44205">
        <w:rPr>
          <w:rFonts w:cs="Times New Roman" w:hAnsi="Times New Roman" w:ascii="Times New Roman"/>
          <w:sz w:val="28"/>
          <w:szCs w:val="28"/>
        </w:rPr>
        <w:t>В связи с прекращением по решению учредител</w:t>
      </w:r>
      <w:r>
        <w:rPr>
          <w:rFonts w:cs="Times New Roman" w:hAnsi="Times New Roman" w:ascii="Times New Roman"/>
          <w:sz w:val="28"/>
          <w:szCs w:val="28"/>
        </w:rPr>
        <w:t>я</w:t>
      </w:r>
      <w:r w:rsidRPr="00C44205">
        <w:rPr>
          <w:rFonts w:cs="Times New Roman" w:hAnsi="Times New Roman" w:ascii="Times New Roman"/>
          <w:sz w:val="28"/>
          <w:szCs w:val="28"/>
        </w:rPr>
        <w:t xml:space="preserve"> деятельности </w:t>
      </w:r>
      <w:r>
        <w:rPr>
          <w:rFonts w:cs="Times New Roman" w:hAnsi="Times New Roman" w:ascii="Times New Roman"/>
          <w:sz w:val="28"/>
          <w:szCs w:val="28"/>
        </w:rPr>
        <w:t>средства массовой информации</w:t>
      </w:r>
      <w:r w:rsidRPr="00C44205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сетевого</w:t>
      </w:r>
      <w:r w:rsidRPr="00C44205">
        <w:rPr>
          <w:rFonts w:cs="Times New Roman" w:hAnsi="Times New Roman" w:ascii="Times New Roman"/>
          <w:sz w:val="28"/>
          <w:szCs w:val="28"/>
        </w:rPr>
        <w:t xml:space="preserve"> издания </w:t>
      </w:r>
      <w:r w:rsidRPr="007C6AC4">
        <w:rPr>
          <w:rFonts w:cs="Times New Roman" w:hAnsi="Times New Roman" w:ascii="Times New Roman"/>
          <w:sz w:val="28"/>
          <w:szCs w:val="28"/>
        </w:rPr>
        <w:t>«</w:t>
      </w:r>
      <w:r w:rsidRPr="00F87381">
        <w:rPr>
          <w:rFonts w:cs="Times New Roman" w:hAnsi="Times New Roman" w:ascii="Times New Roman"/>
          <w:sz w:val="28"/>
          <w:szCs w:val="28"/>
        </w:rPr>
        <w:t>YALTA.FM</w:t>
      </w:r>
      <w:r w:rsidRPr="007C6AC4">
        <w:rPr>
          <w:rFonts w:cs="Times New Roman" w:hAnsi="Times New Roman" w:ascii="Times New Roman"/>
          <w:sz w:val="28"/>
          <w:szCs w:val="28"/>
        </w:rPr>
        <w:t xml:space="preserve">» </w:t>
      </w:r>
      <w:r w:rsidRPr="00566961">
        <w:rPr>
          <w:rFonts w:cs="Times New Roman" w:hAnsi="Times New Roman" w:ascii="Times New Roman"/>
          <w:sz w:val="28"/>
          <w:szCs w:val="28"/>
        </w:rPr>
        <w:t xml:space="preserve">(номер записи в реестре зарегистрированных СМИ: </w:t>
      </w:r>
      <w:r w:rsidRPr="00F87381">
        <w:rPr>
          <w:rFonts w:cs="Times New Roman" w:hAnsi="Times New Roman" w:ascii="Times New Roman"/>
          <w:sz w:val="28"/>
          <w:szCs w:val="28"/>
        </w:rPr>
        <w:t>ЭЛ № ФС 77 - 60634</w:t>
      </w:r>
      <w:r w:rsidRPr="00566961">
        <w:rPr>
          <w:rFonts w:cs="Times New Roman" w:hAnsi="Times New Roman" w:ascii="Times New Roman"/>
          <w:sz w:val="28"/>
          <w:szCs w:val="28"/>
        </w:rPr>
        <w:t xml:space="preserve">, дата реестровой записи: </w:t>
      </w:r>
      <w:r>
        <w:rPr>
          <w:rFonts w:cs="Times New Roman" w:hAnsi="Times New Roman" w:ascii="Times New Roman"/>
          <w:sz w:val="28"/>
          <w:szCs w:val="28"/>
        </w:rPr>
        <w:t>20.01</w:t>
      </w:r>
      <w:r w:rsidRPr="00682293">
        <w:rPr>
          <w:rFonts w:cs="Times New Roman" w:hAnsi="Times New Roman" w:ascii="Times New Roman"/>
          <w:sz w:val="28"/>
          <w:szCs w:val="28"/>
        </w:rPr>
        <w:t>.2015</w:t>
      </w:r>
      <w:r w:rsidRPr="00566961">
        <w:rPr>
          <w:rFonts w:cs="Times New Roman" w:hAnsi="Times New Roman" w:ascii="Times New Roman"/>
          <w:sz w:val="28"/>
          <w:szCs w:val="28"/>
        </w:rPr>
        <w:t>)</w:t>
      </w:r>
      <w:r w:rsidRPr="004859E0">
        <w:rPr>
          <w:rFonts w:cs="Times New Roman" w:hAnsi="Times New Roman" w:ascii="Times New Roman"/>
          <w:sz w:val="28"/>
          <w:szCs w:val="28"/>
        </w:rPr>
        <w:t xml:space="preserve"> </w:t>
      </w:r>
      <w:r w:rsidRPr="00C44205">
        <w:rPr>
          <w:rFonts w:cs="Times New Roman" w:hAnsi="Times New Roman" w:ascii="Times New Roman"/>
          <w:sz w:val="28"/>
          <w:szCs w:val="28"/>
        </w:rPr>
        <w:t>на основании ст. 16 Закона Российской Федерации от 27.12.1991 № 2124-I «О средствах</w:t>
      </w:r>
      <w:r>
        <w:rPr>
          <w:rFonts w:cs="Times New Roman" w:hAnsi="Times New Roman" w:ascii="Times New Roman"/>
          <w:sz w:val="28"/>
          <w:szCs w:val="28"/>
        </w:rPr>
        <w:t xml:space="preserve"> массовой информации» (приказ </w:t>
      </w:r>
      <w:r w:rsidRPr="00C44205">
        <w:rPr>
          <w:rFonts w:cs="Times New Roman" w:hAnsi="Times New Roman" w:ascii="Times New Roman"/>
          <w:sz w:val="28"/>
          <w:szCs w:val="28"/>
        </w:rPr>
        <w:t xml:space="preserve">Роскомнадзора </w:t>
      </w:r>
      <w:r>
        <w:rPr>
          <w:rFonts w:cs="Times New Roman" w:hAnsi="Times New Roman" w:ascii="Times New Roman"/>
          <w:sz w:val="28"/>
          <w:szCs w:val="28"/>
        </w:rPr>
        <w:t xml:space="preserve">от </w:t>
      </w:r>
      <w:r w:rsidRPr="00B0422F">
        <w:rPr>
          <w:rFonts w:cs="Times New Roman" w:hAnsi="Times New Roman" w:ascii="Times New Roman"/>
          <w:sz w:val="28"/>
          <w:szCs w:val="28"/>
        </w:rPr>
        <w:t>26.04.2019 № 90-смк</w:t>
      </w:r>
      <w:r w:rsidRPr="00C44205"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,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003B33" w:rsidP="00003B33" w:rsidR="00003B3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003B33" w:rsidP="00003B33" w:rsidR="00003B33">
      <w:pPr>
        <w:suppressAutoHyphens w:val="false"/>
        <w:spacing w:after="0"/>
        <w:ind w:firstLine="624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1. Исключить из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пункта 3.2.1 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раздела 3 «</w:t>
      </w:r>
      <w:r w:rsidRPr="00682293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Организация и проведение мероприятий по контролю без взаимодействия с юридическими лицами, индивидуальными предпринимателями при осуществлении федерального государственного надзора в сфере связи,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Республике Крым и городу Севастополь на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9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год (далее – План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деятельности), утвержденного 21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.11.201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, мероприятие по систематическому наблюдению в отношении средства массовой информации:</w:t>
      </w:r>
    </w:p>
    <w:tbl>
      <w:tblPr>
        <w:tblStyle w:val="2"/>
        <w:tblW w:type="dxa" w:w="10485"/>
        <w:tblInd w:type="dxa" w:w="113"/>
        <w:tblLayout w:type="fixed"/>
        <w:tblLook w:val="01E0" w:noVBand="0" w:noHBand="0" w:lastColumn="1" w:firstColumn="1" w:lastRow="1" w:firstRow="1"/>
      </w:tblPr>
      <w:tblGrid>
        <w:gridCol w:w="846"/>
        <w:gridCol w:w="2835"/>
        <w:gridCol w:w="2410"/>
        <w:gridCol w:w="1984"/>
        <w:gridCol w:w="1134"/>
        <w:gridCol w:w="1276"/>
      </w:tblGrid>
      <w:tr w:rsidTr="00555732" w:rsidR="00003B33" w:rsidRPr="004049A5">
        <w:trPr>
          <w:trHeight w:val="255"/>
          <w:tblHeader/>
        </w:trPr>
        <w:tc>
          <w:tcPr>
            <w:tcW w:type="dxa" w:w="846"/>
            <w:vMerge w:val="restart"/>
            <w:vAlign w:val="center"/>
          </w:tcPr>
          <w:p w:rsidRDefault="00003B33" w:rsidP="00555732" w:rsidR="00003B33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№ п/п мероприятия</w:t>
            </w:r>
          </w:p>
        </w:tc>
        <w:tc>
          <w:tcPr>
            <w:tcW w:type="dxa" w:w="7229"/>
            <w:gridSpan w:val="3"/>
          </w:tcPr>
          <w:p w:rsidRDefault="00003B33" w:rsidP="00555732" w:rsidR="00003B33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410"/>
            <w:gridSpan w:val="2"/>
          </w:tcPr>
          <w:p w:rsidRDefault="00003B33" w:rsidP="00555732" w:rsidR="00003B33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Tr="00555732" w:rsidR="00003B33" w:rsidRPr="004049A5">
        <w:trPr>
          <w:trHeight w:val="255"/>
          <w:tblHeader/>
        </w:trPr>
        <w:tc>
          <w:tcPr>
            <w:tcW w:type="dxa" w:w="846"/>
            <w:vMerge/>
            <w:shd w:fill="auto" w:color="auto" w:val="pct15"/>
          </w:tcPr>
          <w:p w:rsidRDefault="00003B33" w:rsidP="00555732" w:rsidR="00003B33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type="dxa" w:w="2835"/>
            <w:vAlign w:val="center"/>
          </w:tcPr>
          <w:p w:rsidRDefault="00003B33" w:rsidP="00555732" w:rsidR="00003B33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</w:rPr>
              <w:t>Полное наименование средства массовой информации</w:t>
            </w:r>
          </w:p>
        </w:tc>
        <w:tc>
          <w:tcPr>
            <w:tcW w:type="dxa" w:w="2410"/>
            <w:vAlign w:val="center"/>
          </w:tcPr>
          <w:p w:rsidRDefault="00003B33" w:rsidP="00555732" w:rsidR="00003B33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</w:rPr>
              <w:t>Номер свидетельства о регистрации СМИ</w:t>
            </w:r>
          </w:p>
        </w:tc>
        <w:tc>
          <w:tcPr>
            <w:tcW w:type="dxa" w:w="1984"/>
            <w:shd w:fill="auto" w:color="auto" w:val="clear"/>
            <w:vAlign w:val="center"/>
          </w:tcPr>
          <w:p w:rsidRDefault="00003B33" w:rsidP="00555732" w:rsidR="00003B33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</w:rPr>
              <w:t>Форма распространения</w:t>
            </w:r>
          </w:p>
        </w:tc>
        <w:tc>
          <w:tcPr>
            <w:tcW w:type="dxa" w:w="1134"/>
            <w:shd w:fill="auto" w:color="auto" w:val="clear"/>
          </w:tcPr>
          <w:p w:rsidRDefault="00003B33" w:rsidP="00555732" w:rsidR="00003B33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начало</w:t>
            </w:r>
            <w:proofErr w:type="gramEnd"/>
          </w:p>
        </w:tc>
        <w:tc>
          <w:tcPr>
            <w:tcW w:type="dxa" w:w="1276"/>
            <w:shd w:fill="auto" w:color="auto" w:val="clear"/>
          </w:tcPr>
          <w:p w:rsidRDefault="00003B33" w:rsidP="00555732" w:rsidR="00003B33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окончание</w:t>
            </w:r>
            <w:proofErr w:type="gramEnd"/>
          </w:p>
        </w:tc>
      </w:tr>
    </w:tbl>
    <w:tbl>
      <w:tblPr>
        <w:tblW w:type="dxa" w:w="10505"/>
        <w:tblInd w:type="dxa" w:w="108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851"/>
        <w:gridCol w:w="2835"/>
        <w:gridCol w:w="2394"/>
        <w:gridCol w:w="1985"/>
        <w:gridCol w:w="1164"/>
        <w:gridCol w:w="1276"/>
      </w:tblGrid>
      <w:tr w:rsidTr="00555732" w:rsidR="00003B33" w:rsidRPr="00C44205">
        <w:trPr>
          <w:trHeight w:val="258"/>
        </w:trPr>
        <w:tc>
          <w:tcPr>
            <w:tcW w:type="dxa" w:w="851"/>
            <w:vAlign w:val="center"/>
          </w:tcPr>
          <w:p w:rsidRDefault="00003B33" w:rsidP="00555732" w:rsidR="00003B33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2835"/>
            <w:vAlign w:val="center"/>
          </w:tcPr>
          <w:p w:rsidRDefault="00003B33" w:rsidP="00555732" w:rsidR="00003B33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2394"/>
            <w:vAlign w:val="center"/>
          </w:tcPr>
          <w:p w:rsidRDefault="00003B33" w:rsidP="00555732" w:rsidR="00003B33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type="dxa" w:w="1985"/>
          </w:tcPr>
          <w:p w:rsidRDefault="00003B33" w:rsidP="00555732" w:rsidR="00003B33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type="dxa" w:w="1164"/>
            <w:vAlign w:val="center"/>
          </w:tcPr>
          <w:p w:rsidRDefault="00003B33" w:rsidP="00555732" w:rsidR="00003B33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type="dxa" w:w="1276"/>
            <w:vAlign w:val="center"/>
          </w:tcPr>
          <w:p w:rsidRDefault="00003B33" w:rsidP="00555732" w:rsidR="00003B33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</w:tr>
      <w:tr w:rsidTr="00555732" w:rsidR="00003B33" w:rsidRPr="00C44205">
        <w:trPr>
          <w:trHeight w:val="334"/>
        </w:trPr>
        <w:tc>
          <w:tcPr>
            <w:tcW w:type="dxa" w:w="851"/>
            <w:vAlign w:val="center"/>
          </w:tcPr>
          <w:p w:rsidRDefault="00003B33" w:rsidP="00555732" w:rsidR="00003B33" w:rsidRPr="00835B98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 w:val="en-US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29</w:t>
            </w:r>
          </w:p>
        </w:tc>
        <w:tc>
          <w:tcPr>
            <w:tcW w:type="dxa" w:w="2835"/>
            <w:vAlign w:val="center"/>
          </w:tcPr>
          <w:p w:rsidRDefault="00003B33" w:rsidP="00555732" w:rsidR="00003B33" w:rsidRPr="00835B98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F87381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YALTA.FM</w:t>
            </w:r>
          </w:p>
        </w:tc>
        <w:tc>
          <w:tcPr>
            <w:tcW w:type="dxa" w:w="2394"/>
            <w:vAlign w:val="center"/>
          </w:tcPr>
          <w:p w:rsidRDefault="00003B33" w:rsidP="00555732" w:rsidR="00003B33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F87381">
              <w:rPr>
                <w:rFonts w:cs="Times New Roman" w:eastAsia="Times New Roman" w:hAnsi="Times New Roman" w:ascii="Times New Roman"/>
                <w:color w:val="auto"/>
                <w:spacing w:val="-2"/>
                <w:sz w:val="26"/>
                <w:szCs w:val="26"/>
                <w:lang w:eastAsia="ru-RU"/>
              </w:rPr>
              <w:t>ЭЛ № ФС 77 - 60634</w:t>
            </w:r>
          </w:p>
        </w:tc>
        <w:tc>
          <w:tcPr>
            <w:tcW w:type="dxa" w:w="1985"/>
          </w:tcPr>
          <w:p w:rsidRDefault="00003B33" w:rsidP="00555732" w:rsidR="00003B33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Сетевое издание</w:t>
            </w:r>
          </w:p>
        </w:tc>
        <w:tc>
          <w:tcPr>
            <w:tcW w:type="dxa" w:w="1164"/>
            <w:vAlign w:val="center"/>
          </w:tcPr>
          <w:p w:rsidRDefault="00003B33" w:rsidP="00555732" w:rsidR="00003B33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FA3B43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0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1</w:t>
            </w:r>
            <w:r w:rsidRPr="00FA3B43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04</w:t>
            </w:r>
            <w:r w:rsidRPr="00FA3B43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.1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9</w:t>
            </w:r>
          </w:p>
        </w:tc>
        <w:tc>
          <w:tcPr>
            <w:tcW w:type="dxa" w:w="1276"/>
            <w:vAlign w:val="center"/>
          </w:tcPr>
          <w:p w:rsidRDefault="00003B33" w:rsidP="00555732" w:rsidR="00003B33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30.04.19</w:t>
            </w:r>
          </w:p>
        </w:tc>
      </w:tr>
    </w:tbl>
    <w:p w:rsidRDefault="00003B33" w:rsidP="00003B33" w:rsidR="00003B33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2.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Главному специалисту-эксперту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о</w:t>
      </w:r>
      <w:r w:rsidRPr="00F40C18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тдел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а</w:t>
      </w:r>
      <w:r w:rsidRPr="00F40C18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</w:t>
      </w:r>
      <w:r w:rsidRPr="00FA3B43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по защите прав субъектов персональных данных, надзора в сфере массовых коммуникаций и информационных технологий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С</w:t>
      </w:r>
      <w:r w:rsidRPr="00FA3B43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М</w:t>
      </w:r>
      <w:r w:rsidRPr="00FA3B43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.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Голубеву в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срок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не позднее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30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04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9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внести соответствующие изменения в электронную версию Плана деятельности, сформированного в ЕИС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Роскомнадзора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</w:t>
      </w:r>
    </w:p>
    <w:p w:rsidRDefault="00003B33" w:rsidP="00003B33" w:rsidR="00003B33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3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. </w:t>
      </w:r>
      <w:r w:rsidRPr="00B56303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Заместителю руководителя - начальнику отдела по защите прав субъектов персональных данных, надзора в сфере массовых коммуникаций и информационных технологий П.А. Крашенинникову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в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срок </w:t>
      </w:r>
      <w:r w:rsidRPr="00B0422F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не позднее 30.04.2019 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разместить информацию о внесенном изменении в План деятельности на Интернет-странице Управления Роскомнадзора по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Республике Крым и городу Севастополь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</w:t>
      </w:r>
    </w:p>
    <w:p w:rsidRDefault="00003B33" w:rsidP="00003B33" w:rsidR="00003B33" w:rsidRPr="00C44205">
      <w:pPr>
        <w:suppressAutoHyphens w:val="false"/>
        <w:spacing w:after="0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4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 Контроль за исполнением настоящего приказа оставляю за собой.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066CD1" w:rsidR="00E357F2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ИО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</w:p>
        </w:tc>
        <w:tc>
          <w:tcPr>
            <w:tcW w:type="dxa" w:w="5140"/>
          </w:tcPr>
          <w:p w:rsidRDefault="00066CD1" w:rsidR="00E357F2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П.А.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Крашенинников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1d4af06f3dbf4500000000329920003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Крашенинников Петр Алексеевич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18.01.2019 по 18.01.2020</w:t>
                </w:r>
              </w:sdtContent>
            </w:sdt>
          </w:p>
        </w:tc>
      </w:tr>
    </w:tbl>
    <w:sectPr w:rsidSect="00003B33" w:rsidR="00722EFD">
      <w:headerReference w:type="default" r:id="rId10"/>
      <w:footerReference w:type="default" r:id="rId11"/>
      <w:pgSz w:h="16838" w:w="11906"/>
      <w:pgMar w:gutter="0" w:footer="708" w:header="708" w:left="993" w:bottom="426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066CD1" w:rsidP="00AE17C7" w:rsidR="00066CD1">
      <w:pPr>
        <w:spacing w:lineRule="auto" w:line="240" w:after="0"/>
      </w:pPr>
      <w:r>
        <w:separator/>
      </w:r>
    </w:p>
  </w:endnote>
  <w:endnote w:id="0" w:type="continuationSeparator">
    <w:p w:rsidRDefault="00066CD1" w:rsidP="00AE17C7" w:rsidR="00066CD1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Голубев Сергей Михайлович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003B33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066CD1" w:rsidP="00AE17C7" w:rsidR="00066CD1">
      <w:pPr>
        <w:spacing w:lineRule="auto" w:line="240" w:after="0"/>
      </w:pPr>
      <w:r>
        <w:separator/>
      </w:r>
    </w:p>
  </w:footnote>
  <w:footnote w:id="0" w:type="continuationSeparator">
    <w:p w:rsidRDefault="00066CD1" w:rsidP="00AE17C7" w:rsidR="00066CD1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003B3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5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03B33"/>
    <w:rsid w:val="00061167"/>
    <w:rsid w:val="00066CD1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357F2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2ADC7E54-A7C0-4432-95E0-79702376C402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customStyle="true" w:styleId="2" w:type="table">
    <w:name w:val="Сетка таблицы2"/>
    <w:basedOn w:val="a1"/>
    <w:next w:val="a6"/>
    <w:uiPriority w:val="99"/>
    <w:rsid w:val="00003B33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7A31CC" w:rsidP="007A31CC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7A31CC" w:rsidP="007A31CC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revisionView w:inkAnnotations="false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52751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31CC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A31CC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7A31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7A31CC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9547FA6-2959-43D4-87F5-6C07790B549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391</properties:Words>
  <properties:Characters>2232</properties:Characters>
  <properties:Lines>18</properties:Lines>
  <properties:Paragraphs>5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2618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2019-04-29T12:17:00Z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2019-04-29T12:17:00Z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