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94" w:rsidRPr="00CA25AB" w:rsidRDefault="00331F94" w:rsidP="0074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На 3 квартал 2018 г. запланировано</w:t>
      </w:r>
      <w:r w:rsidRPr="00CA25AB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CA25AB">
        <w:rPr>
          <w:rFonts w:ascii="Times New Roman" w:hAnsi="Times New Roman" w:cs="Times New Roman"/>
          <w:sz w:val="24"/>
          <w:szCs w:val="24"/>
        </w:rPr>
        <w:t xml:space="preserve"> 56</w:t>
      </w:r>
      <w:r w:rsidRPr="00CA25AB">
        <w:rPr>
          <w:rFonts w:ascii="Times New Roman" w:hAnsi="Times New Roman" w:cs="Times New Roman"/>
          <w:sz w:val="24"/>
          <w:szCs w:val="24"/>
        </w:rPr>
        <w:t xml:space="preserve"> </w:t>
      </w:r>
      <w:r w:rsidRPr="00CA25AB">
        <w:rPr>
          <w:rFonts w:ascii="Times New Roman" w:hAnsi="Times New Roman" w:cs="Times New Roman"/>
          <w:sz w:val="24"/>
          <w:szCs w:val="24"/>
        </w:rPr>
        <w:t>контрольно-надзорных мероприяти</w:t>
      </w:r>
      <w:r w:rsidRPr="00CA25AB">
        <w:rPr>
          <w:rFonts w:ascii="Times New Roman" w:hAnsi="Times New Roman" w:cs="Times New Roman"/>
          <w:sz w:val="24"/>
          <w:szCs w:val="24"/>
        </w:rPr>
        <w:t>й</w:t>
      </w:r>
      <w:r w:rsidRPr="00CA25AB">
        <w:rPr>
          <w:rFonts w:ascii="Times New Roman" w:hAnsi="Times New Roman" w:cs="Times New Roman"/>
          <w:sz w:val="24"/>
          <w:szCs w:val="24"/>
        </w:rPr>
        <w:t>, из них: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-8 мероприятий систематического наблюдения в отношении операторов, осуществляющих обрабо</w:t>
      </w:r>
      <w:bookmarkStart w:id="0" w:name="_GoBack"/>
      <w:bookmarkEnd w:id="0"/>
      <w:r w:rsidRPr="00CA25AB">
        <w:rPr>
          <w:rFonts w:ascii="Times New Roman" w:hAnsi="Times New Roman" w:cs="Times New Roman"/>
          <w:sz w:val="24"/>
          <w:szCs w:val="24"/>
        </w:rPr>
        <w:t>тку персональных данных, проведены в полном объеме;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-5 мероприяти</w:t>
      </w:r>
      <w:r w:rsidRPr="00CA25AB">
        <w:rPr>
          <w:rFonts w:ascii="Times New Roman" w:hAnsi="Times New Roman" w:cs="Times New Roman"/>
          <w:sz w:val="24"/>
          <w:szCs w:val="24"/>
        </w:rPr>
        <w:t>й</w:t>
      </w:r>
      <w:r w:rsidRPr="00CA25AB">
        <w:rPr>
          <w:rFonts w:ascii="Times New Roman" w:hAnsi="Times New Roman" w:cs="Times New Roman"/>
          <w:sz w:val="24"/>
          <w:szCs w:val="24"/>
        </w:rPr>
        <w:t xml:space="preserve"> в отношении вещател</w:t>
      </w:r>
      <w:r w:rsidRPr="00CA25AB">
        <w:rPr>
          <w:rFonts w:ascii="Times New Roman" w:hAnsi="Times New Roman" w:cs="Times New Roman"/>
          <w:sz w:val="24"/>
          <w:szCs w:val="24"/>
        </w:rPr>
        <w:t>ьных организаций</w:t>
      </w:r>
      <w:r w:rsidRPr="00CA25AB">
        <w:rPr>
          <w:rFonts w:ascii="Times New Roman" w:hAnsi="Times New Roman" w:cs="Times New Roman"/>
          <w:sz w:val="24"/>
          <w:szCs w:val="24"/>
        </w:rPr>
        <w:t>, проведены в полном объеме;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-31 мероприятие систематического наблюдения в отношении средств массовых коммуникаций, из них, проведено 25 мероприятий, 5 мероприятий отменено в связи с прекращением деятельности СМИ (</w:t>
      </w:r>
      <w:proofErr w:type="spellStart"/>
      <w:r w:rsidRPr="00CA25AB">
        <w:rPr>
          <w:rFonts w:ascii="Times New Roman" w:hAnsi="Times New Roman" w:cs="Times New Roman"/>
          <w:sz w:val="24"/>
          <w:szCs w:val="24"/>
        </w:rPr>
        <w:t>Вестникъ</w:t>
      </w:r>
      <w:proofErr w:type="spellEnd"/>
      <w:r w:rsidRPr="00CA25AB">
        <w:rPr>
          <w:rFonts w:ascii="Times New Roman" w:hAnsi="Times New Roman" w:cs="Times New Roman"/>
          <w:sz w:val="24"/>
          <w:szCs w:val="24"/>
        </w:rPr>
        <w:t xml:space="preserve"> Адвокатской палаты Республики Крым (ПИ ТУ 91 - 00213) 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Бесплатная газета «Городок – Симферополь» (ПИ ТУ 91 - 00174)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Наша Газета Алушта (ПИ ТУ 91 - 00223)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ФЕО.РФ (ЭЛ ФС 77 - 69181)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Навстречу переменам (ПИ ТУ 91 - 00236</w:t>
      </w:r>
      <w:r w:rsidRPr="00CA25AB">
        <w:rPr>
          <w:rFonts w:ascii="Times New Roman" w:hAnsi="Times New Roman" w:cs="Times New Roman"/>
          <w:sz w:val="24"/>
          <w:szCs w:val="24"/>
        </w:rPr>
        <w:t>), 1 мероприятие отменено в связи с изменением (перенесением) адреса редакции на территорию, неподконтрольную Управлению (Краснодарский Край) (</w:t>
      </w:r>
      <w:r w:rsidRPr="00CA25AB">
        <w:rPr>
          <w:rFonts w:ascii="Times New Roman" w:hAnsi="Times New Roman" w:cs="Times New Roman"/>
          <w:sz w:val="24"/>
          <w:szCs w:val="24"/>
        </w:rPr>
        <w:t>Всероссийский имиджевый журнал Держава (ПИ ФС 77 - 62858</w:t>
      </w:r>
      <w:r w:rsidRPr="00CA25AB">
        <w:rPr>
          <w:rFonts w:ascii="Times New Roman" w:hAnsi="Times New Roman" w:cs="Times New Roman"/>
          <w:sz w:val="24"/>
          <w:szCs w:val="24"/>
        </w:rPr>
        <w:t>);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 в отношении ФГУП «Почта Крыма»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проведен</w:t>
      </w:r>
      <w:r w:rsidRPr="00CA25AB">
        <w:rPr>
          <w:rFonts w:ascii="Times New Roman" w:hAnsi="Times New Roman" w:cs="Times New Roman"/>
          <w:sz w:val="24"/>
          <w:szCs w:val="24"/>
        </w:rPr>
        <w:t>о</w:t>
      </w:r>
      <w:r w:rsidRPr="00CA25AB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-5 мероприятий систематического наблюдения в отношении владельцев радиоэлектронных средств (операторов связи)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проведены в полном объеме.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-3 мероприятия систематического наблюдения в отношении операторов связи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проведены в полном объеме.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-2 проверки в отношении операторов, осуществляющих обработку персональных данных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проведены в полном объеме.</w:t>
      </w:r>
    </w:p>
    <w:p w:rsidR="00997944" w:rsidRPr="00CA25AB" w:rsidRDefault="00997944" w:rsidP="00742E8F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-1 мероприятие систематического наблюдения в отношении ФГУП «Почта Крыма» по проверке требований ПОДФТ</w:t>
      </w:r>
      <w:r w:rsidRPr="00CA25AB">
        <w:rPr>
          <w:rFonts w:ascii="Times New Roman" w:hAnsi="Times New Roman" w:cs="Times New Roman"/>
          <w:sz w:val="24"/>
          <w:szCs w:val="24"/>
        </w:rPr>
        <w:t xml:space="preserve">, </w:t>
      </w:r>
      <w:r w:rsidRPr="00CA25AB">
        <w:rPr>
          <w:rFonts w:ascii="Times New Roman" w:hAnsi="Times New Roman" w:cs="Times New Roman"/>
          <w:sz w:val="24"/>
          <w:szCs w:val="24"/>
        </w:rPr>
        <w:t>проведен</w:t>
      </w:r>
      <w:r w:rsidRPr="00CA25AB">
        <w:rPr>
          <w:rFonts w:ascii="Times New Roman" w:hAnsi="Times New Roman" w:cs="Times New Roman"/>
          <w:sz w:val="24"/>
          <w:szCs w:val="24"/>
        </w:rPr>
        <w:t>о</w:t>
      </w:r>
      <w:r w:rsidRPr="00CA25AB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997944" w:rsidRPr="00CA25AB" w:rsidRDefault="00997944" w:rsidP="0074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153" w:rsidRPr="00CA25AB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обязательных требований законодательства, выявленных в </w:t>
      </w:r>
      <w:r w:rsidR="00B7310F" w:rsidRPr="00CA25AB">
        <w:rPr>
          <w:rFonts w:ascii="Times New Roman" w:hAnsi="Times New Roman" w:cs="Times New Roman"/>
          <w:sz w:val="24"/>
          <w:szCs w:val="24"/>
        </w:rPr>
        <w:t>3</w:t>
      </w:r>
      <w:r w:rsidRPr="00CA25AB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87533" w:rsidRPr="00CA25AB">
        <w:rPr>
          <w:rFonts w:ascii="Times New Roman" w:hAnsi="Times New Roman" w:cs="Times New Roman"/>
          <w:sz w:val="24"/>
          <w:szCs w:val="24"/>
        </w:rPr>
        <w:t>8</w:t>
      </w:r>
      <w:r w:rsidRPr="00CA25AB">
        <w:rPr>
          <w:rFonts w:ascii="Times New Roman" w:hAnsi="Times New Roman" w:cs="Times New Roman"/>
          <w:sz w:val="24"/>
          <w:szCs w:val="24"/>
        </w:rPr>
        <w:t xml:space="preserve"> года, являю</w:t>
      </w:r>
      <w:r w:rsidR="00A1025B" w:rsidRPr="00CA25AB">
        <w:rPr>
          <w:rFonts w:ascii="Times New Roman" w:hAnsi="Times New Roman" w:cs="Times New Roman"/>
          <w:sz w:val="24"/>
          <w:szCs w:val="24"/>
        </w:rPr>
        <w:t>тся:</w:t>
      </w:r>
    </w:p>
    <w:p w:rsidR="007E6153" w:rsidRPr="00CA25AB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AB">
        <w:rPr>
          <w:rFonts w:ascii="Times New Roman" w:hAnsi="Times New Roman" w:cs="Times New Roman"/>
          <w:b/>
          <w:sz w:val="24"/>
          <w:szCs w:val="24"/>
        </w:rPr>
        <w:t>в сфере средств массовых коммуникаций:</w:t>
      </w:r>
    </w:p>
    <w:p w:rsidR="00D6608C" w:rsidRPr="00CA25AB" w:rsidRDefault="00D6608C" w:rsidP="00742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 xml:space="preserve">По итогам контрольно-надзорной деятельности Управления в </w:t>
      </w:r>
      <w:r w:rsidRPr="00CA25AB">
        <w:rPr>
          <w:rFonts w:ascii="Times New Roman" w:hAnsi="Times New Roman" w:cs="Times New Roman"/>
          <w:sz w:val="24"/>
          <w:szCs w:val="24"/>
        </w:rPr>
        <w:t>3</w:t>
      </w:r>
      <w:r w:rsidRPr="00CA25AB">
        <w:rPr>
          <w:rFonts w:ascii="Times New Roman" w:hAnsi="Times New Roman" w:cs="Times New Roman"/>
          <w:sz w:val="24"/>
          <w:szCs w:val="24"/>
        </w:rPr>
        <w:t xml:space="preserve"> квартале 2018 года установлено, что типовыми нарушениями законодательства в сфере массовых коммуникаций, то есть составляющими 20% и выше от общего количества нарушений (всего выявлено 30 нарушений), за отчетный период являются:</w:t>
      </w:r>
    </w:p>
    <w:p w:rsidR="00D6608C" w:rsidRPr="00CA25AB" w:rsidRDefault="00D6608C" w:rsidP="00742E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- 9 нарушений ст. 15 Закона Российской Федерации от 27.12.1991 г. № 2124-I «О средствах массовой информации» - невыход в свет СМИ более одного года (См 11.1) – 30 % от общего количества нарушений;</w:t>
      </w:r>
    </w:p>
    <w:p w:rsidR="00194DFA" w:rsidRPr="00CA25AB" w:rsidRDefault="00194DFA" w:rsidP="00742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Управлением на постоянной основе согласно отдельному Плану проводятся встречи с представителями средств массовой информации и вещательных организаций, в рамках которых ведется разъяснительная работа о необходимости соблюдения требований законодательства Российской Федерации в сфере СМИ и массовых коммуникаций, а также недопущении совершения правонарушений при осуществлении профессиональной деятельности.</w:t>
      </w:r>
      <w:r w:rsidR="001E3142" w:rsidRPr="00CA25AB">
        <w:rPr>
          <w:rFonts w:ascii="Times New Roman" w:hAnsi="Times New Roman" w:cs="Times New Roman"/>
          <w:sz w:val="24"/>
          <w:szCs w:val="24"/>
        </w:rPr>
        <w:t xml:space="preserve"> По результатам анализа предоставленных в рамках встреч экземпляров, в случае выявления нарушений, с учредителями и главными редакторами средств массовой информации проводится работа по устранению допущенных нарушений и повторно проводятся разъяснительные беседы по соблюдению норм действующего законодательства Российской Федерации.</w:t>
      </w:r>
    </w:p>
    <w:p w:rsidR="00BB2FBA" w:rsidRPr="00CA25AB" w:rsidRDefault="007E6153" w:rsidP="00742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5AB">
        <w:rPr>
          <w:rFonts w:ascii="Times New Roman" w:hAnsi="Times New Roman" w:cs="Times New Roman"/>
          <w:b/>
          <w:sz w:val="24"/>
          <w:szCs w:val="24"/>
        </w:rPr>
        <w:tab/>
        <w:t>в сфере деятельности по защите прав субъектов персональных данных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 xml:space="preserve">По итогам деятельности в 3 квартале 2018 года всего выявлено 27 нарушений в сфере законодательства о персональных данных. 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 xml:space="preserve">При 27 выявленных нарушениях - типовыми являются 14 (51.85%) в части непринятия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и 11 (40.47%) Непредставление </w:t>
      </w:r>
      <w:r w:rsidRPr="00CA25A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или несвоевременное представление в государственный орган сведений (информации), представление которых предусмотрено законом. 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 xml:space="preserve">С целью недопущения нарушений Управлением Роскомнадзора по Республике Крым и городу Севастополь проводится разъяснительная работа для операторов. При возможности принимается участие в мероприятиях, проводимых операторами, с целью разъяснения типовых нарушений законодательства в сфере персональных данных. 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>В рамках активизации деятельности по ведению Реестра операторов, осуществляющих обработку персональных данных, в адрес Операторов направляются письма о предоставлении сведений об обработке персональных данных. По результатам ведения данной работы выявляется, что операторами либо нарушаются сроки предоставления ответов (ч. 4 ст. 20 № 152-ФЗ), либо сведения не предоставляются в полном объеме.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>Нарушения выявляются из-за отсутствия у Операторов надлежащего уровня правовой грамотности.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>В целях снижения доли выявляемого нарушения в общей массе нарушений в указанной сфере, а также во исполнение плана-графика профилактических мероприятий Управления Роскомнадзора по Республике Крым и г. Севастополь на 2018 год сотрудниками Управления осуществляется проведение семинаров с Операторами, осуществляющими обработку персональных данных, а также принимается участие в подобных мероприятиях, организовываемых организациями и государственными органами.</w:t>
      </w:r>
    </w:p>
    <w:p w:rsidR="00742E8F" w:rsidRPr="00CA25AB" w:rsidRDefault="00742E8F" w:rsidP="00742E8F">
      <w:pPr>
        <w:tabs>
          <w:tab w:val="left" w:pos="1178"/>
          <w:tab w:val="left" w:pos="9053"/>
        </w:tabs>
        <w:spacing w:after="0" w:line="240" w:lineRule="auto"/>
        <w:ind w:firstLine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A25AB">
        <w:rPr>
          <w:rFonts w:ascii="Times New Roman" w:hAnsi="Times New Roman" w:cs="Times New Roman"/>
          <w:spacing w:val="-1"/>
          <w:sz w:val="24"/>
          <w:szCs w:val="24"/>
        </w:rPr>
        <w:t>Указанные мероприятия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</w:r>
    </w:p>
    <w:p w:rsidR="00B27975" w:rsidRPr="00CA25AB" w:rsidRDefault="007E6153" w:rsidP="00742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5AB">
        <w:rPr>
          <w:rFonts w:ascii="Times New Roman" w:hAnsi="Times New Roman" w:cs="Times New Roman"/>
          <w:b/>
          <w:sz w:val="24"/>
          <w:szCs w:val="24"/>
        </w:rPr>
        <w:t xml:space="preserve">в сфере связи: </w:t>
      </w:r>
    </w:p>
    <w:p w:rsidR="004E227A" w:rsidRPr="00CA25AB" w:rsidRDefault="004E227A" w:rsidP="004E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 положений законодательства в сфере связи в 3 квартале 2018 года (всего в данной сфере выявлено 333 нарушения) являются следующие нарушения: </w:t>
      </w:r>
    </w:p>
    <w:p w:rsidR="004E227A" w:rsidRPr="00CA25AB" w:rsidRDefault="004E227A" w:rsidP="004E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 Использование не зарегистрированных РЭС, ВЧУ гражданского назначения. Выявлено 243 подобных нарушений, что составляет 68% от общего количества выявляемых в данной сфере нарушений;</w:t>
      </w:r>
    </w:p>
    <w:p w:rsidR="004E227A" w:rsidRPr="00CA25AB" w:rsidRDefault="004E227A" w:rsidP="004E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- Нарушение порядка использования радиочастотного спектра; использование радиочастотного спектра без специального разрешения. Выявлено 90 подобных нарушений, что составляет 25% от общего количества выявляемых в данной сфере нарушений.</w:t>
      </w:r>
    </w:p>
    <w:p w:rsidR="004E227A" w:rsidRPr="00CA25AB" w:rsidRDefault="004E227A" w:rsidP="004E227A">
      <w:pPr>
        <w:spacing w:after="0" w:line="240" w:lineRule="auto"/>
        <w:ind w:lef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5AB">
        <w:rPr>
          <w:rFonts w:ascii="Times New Roman" w:hAnsi="Times New Roman" w:cs="Times New Roman"/>
          <w:sz w:val="24"/>
          <w:szCs w:val="24"/>
        </w:rPr>
        <w:t>В целях снижения количества совершаемых типовых нарушений считаемым необходимой проведение работы по распространению среди операторов связи информации о соответствующих требованиях профильного законодательства, а также и административной ответственности за их несоблюдение (рабочие совещания, информационные рассылки, размещение соответствующих материалов на сайтах территориальных органов).</w:t>
      </w:r>
    </w:p>
    <w:p w:rsidR="009E1088" w:rsidRPr="00CA25AB" w:rsidRDefault="009E1088" w:rsidP="004E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1088" w:rsidRPr="00CA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95AE3"/>
    <w:multiLevelType w:val="hybridMultilevel"/>
    <w:tmpl w:val="26166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53"/>
    <w:rsid w:val="00046600"/>
    <w:rsid w:val="00070382"/>
    <w:rsid w:val="000A1436"/>
    <w:rsid w:val="000D6F6F"/>
    <w:rsid w:val="00142093"/>
    <w:rsid w:val="00150775"/>
    <w:rsid w:val="001935B6"/>
    <w:rsid w:val="00194DFA"/>
    <w:rsid w:val="001C10A9"/>
    <w:rsid w:val="001E3142"/>
    <w:rsid w:val="002B3428"/>
    <w:rsid w:val="002D6125"/>
    <w:rsid w:val="002F0681"/>
    <w:rsid w:val="00331F94"/>
    <w:rsid w:val="00360062"/>
    <w:rsid w:val="004A1E2D"/>
    <w:rsid w:val="004E227A"/>
    <w:rsid w:val="004E25E0"/>
    <w:rsid w:val="00522150"/>
    <w:rsid w:val="005460A6"/>
    <w:rsid w:val="005A3346"/>
    <w:rsid w:val="00615905"/>
    <w:rsid w:val="006D160D"/>
    <w:rsid w:val="006E1E42"/>
    <w:rsid w:val="006F0048"/>
    <w:rsid w:val="00742E8F"/>
    <w:rsid w:val="007A64BE"/>
    <w:rsid w:val="007E6153"/>
    <w:rsid w:val="00803EE0"/>
    <w:rsid w:val="00884EC0"/>
    <w:rsid w:val="0091234E"/>
    <w:rsid w:val="00924F44"/>
    <w:rsid w:val="00987533"/>
    <w:rsid w:val="00997944"/>
    <w:rsid w:val="009E1088"/>
    <w:rsid w:val="00A1025B"/>
    <w:rsid w:val="00A6112E"/>
    <w:rsid w:val="00AB5B93"/>
    <w:rsid w:val="00AD5B15"/>
    <w:rsid w:val="00B27975"/>
    <w:rsid w:val="00B7310F"/>
    <w:rsid w:val="00BB2FBA"/>
    <w:rsid w:val="00BE6599"/>
    <w:rsid w:val="00C8784C"/>
    <w:rsid w:val="00CA25AB"/>
    <w:rsid w:val="00CD78EC"/>
    <w:rsid w:val="00D46CF7"/>
    <w:rsid w:val="00D6608C"/>
    <w:rsid w:val="00DC677B"/>
    <w:rsid w:val="00E006E8"/>
    <w:rsid w:val="00E26018"/>
    <w:rsid w:val="00E5048D"/>
    <w:rsid w:val="00EB19B5"/>
    <w:rsid w:val="00EC4EB3"/>
    <w:rsid w:val="00EE19FE"/>
    <w:rsid w:val="00EF1151"/>
    <w:rsid w:val="00F530D4"/>
    <w:rsid w:val="00F54FCE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48B4"/>
  <w15:chartTrackingRefBased/>
  <w15:docId w15:val="{E09B37BB-FE32-4840-9C9D-8F4F086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4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2018-11-07T06:18:00Z</dcterms:created>
  <dcterms:modified xsi:type="dcterms:W3CDTF">2018-11-07T06:34:00Z</dcterms:modified>
</cp:coreProperties>
</file>